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0"/>
        </w:numPr>
        <w:jc w:val="center"/>
        <w:rPr>
          <w:rFonts w:hint="eastAsia" w:ascii="方正小标宋_GBK" w:hAnsi="方正小标宋_GBK" w:eastAsia="方正小标宋_GBK" w:cs="方正小标宋_GBK"/>
        </w:rPr>
      </w:pPr>
      <w:r>
        <w:rPr>
          <w:rFonts w:hint="eastAsia" w:ascii="方正小标宋_GBK" w:hAnsi="方正小标宋_GBK" w:eastAsia="方正小标宋_GBK" w:cs="方正小标宋_GBK"/>
        </w:rPr>
        <w:t>CA证书使用常见问题解决指导手册</w:t>
      </w:r>
    </w:p>
    <w:p>
      <w:pPr>
        <w:pStyle w:val="2"/>
        <w:spacing w:before="0" w:after="0" w:line="600" w:lineRule="exact"/>
        <w:ind w:firstLine="640" w:firstLineChars="200"/>
        <w:contextualSpacing/>
        <w:rPr>
          <w:rFonts w:ascii="方正黑体_GBK" w:hAnsi="方正正黑_GBK" w:eastAsia="方正黑体_GBK" w:cs="方正正黑_GBK"/>
          <w:b w:val="0"/>
          <w:bCs/>
          <w:sz w:val="32"/>
          <w:szCs w:val="32"/>
        </w:rPr>
      </w:pPr>
      <w:r>
        <w:rPr>
          <w:rFonts w:hint="eastAsia" w:ascii="方正黑体_GBK" w:hAnsi="方正正黑_GBK" w:eastAsia="方正黑体_GBK" w:cs="方正正黑_GBK"/>
          <w:b w:val="0"/>
          <w:bCs/>
          <w:sz w:val="32"/>
          <w:szCs w:val="32"/>
        </w:rPr>
        <w:t>注册申请类问题</w:t>
      </w:r>
    </w:p>
    <w:p>
      <w:pPr>
        <w:pStyle w:val="2"/>
        <w:numPr>
          <w:ilvl w:val="0"/>
          <w:numId w:val="2"/>
        </w:numPr>
        <w:spacing w:before="0" w:after="0" w:line="600" w:lineRule="exact"/>
        <w:ind w:left="0" w:firstLine="643" w:firstLineChars="200"/>
        <w:contextualSpacing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问：注册证书运维系统时申请人可以写谁的，身份证上传谁的？</w:t>
      </w:r>
    </w:p>
    <w:p>
      <w:pPr>
        <w:widowControl/>
        <w:spacing w:line="600" w:lineRule="exact"/>
        <w:ind w:firstLine="640" w:firstLineChars="200"/>
        <w:contextualSpacing/>
        <w:rPr>
          <w:rFonts w:hint="eastAsia" w:ascii="方正仿宋_GBK" w:hAnsi="Times New Roman" w:eastAsia="方正仿宋_GBK" w:cs="方正仿宋_GBK"/>
          <w:sz w:val="32"/>
          <w:szCs w:val="32"/>
        </w:rPr>
      </w:pPr>
      <w:r>
        <w:rPr>
          <w:rFonts w:hint="eastAsia" w:ascii="方正仿宋_GBK" w:hAnsi="Times New Roman" w:eastAsia="方正仿宋_GBK" w:cs="方正仿宋_GBK"/>
          <w:sz w:val="32"/>
          <w:szCs w:val="32"/>
        </w:rPr>
        <w:t>答：注册证书运维系统时申请人姓名谁申请就写谁的姓名，身份证图片必须上传法人身份证。</w:t>
      </w:r>
    </w:p>
    <w:p>
      <w:pPr>
        <w:pStyle w:val="2"/>
        <w:numPr>
          <w:ilvl w:val="0"/>
          <w:numId w:val="2"/>
        </w:numPr>
        <w:spacing w:before="0" w:after="0" w:line="600" w:lineRule="exact"/>
        <w:ind w:left="0" w:firstLine="643" w:firstLineChars="200"/>
        <w:contextualSpacing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5056505</wp:posOffset>
            </wp:positionV>
            <wp:extent cx="5268595" cy="842010"/>
            <wp:effectExtent l="0" t="0" r="4445" b="11430"/>
            <wp:wrapTopAndBottom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问：注册证书运维系统时证书申请表和印章采集表有模吗？</w:t>
      </w:r>
    </w:p>
    <w:p>
      <w:pPr>
        <w:rPr>
          <w:rFonts w:ascii="Times New Roman" w:hAnsi="Times New Roman"/>
        </w:rPr>
      </w:pPr>
    </w:p>
    <w:p>
      <w:pPr>
        <w:widowControl/>
        <w:spacing w:line="600" w:lineRule="exact"/>
        <w:ind w:firstLine="640" w:firstLineChars="200"/>
        <w:contextualSpacing/>
        <w:rPr>
          <w:rFonts w:hint="eastAsia" w:ascii="方正仿宋_GBK" w:hAnsi="Times New Roman" w:eastAsia="方正仿宋_GBK" w:cs="方正仿宋_GBK"/>
          <w:sz w:val="32"/>
          <w:szCs w:val="32"/>
        </w:rPr>
      </w:pPr>
      <w:r>
        <w:rPr>
          <w:rFonts w:hint="eastAsia" w:ascii="方正仿宋_GBK" w:hAnsi="Times New Roman" w:eastAsia="方正仿宋_GBK" w:cs="方正仿宋_GBK"/>
          <w:sz w:val="32"/>
          <w:szCs w:val="32"/>
        </w:rPr>
        <w:t>答：打开证书运维系统注册页面，在点击上传按钮下方下载模板，按照规定上传。</w:t>
      </w:r>
    </w:p>
    <w:p>
      <w:pPr>
        <w:pStyle w:val="2"/>
        <w:numPr>
          <w:ilvl w:val="0"/>
          <w:numId w:val="2"/>
        </w:numPr>
        <w:spacing w:before="0" w:after="0" w:line="600" w:lineRule="exact"/>
        <w:ind w:left="0" w:firstLine="643" w:firstLineChars="200"/>
        <w:contextualSpacing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问：是否可以申请多个数字证书？</w:t>
      </w:r>
    </w:p>
    <w:p>
      <w:pPr>
        <w:widowControl/>
        <w:spacing w:line="600" w:lineRule="exact"/>
        <w:ind w:firstLine="420" w:firstLineChars="200"/>
        <w:contextualSpacing/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</w:pPr>
      <w:r>
        <w:drawing>
          <wp:anchor distT="0" distB="0" distL="114935" distR="114935" simplePos="0" relativeHeight="251671552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52070</wp:posOffset>
            </wp:positionV>
            <wp:extent cx="4824095" cy="2341245"/>
            <wp:effectExtent l="0" t="0" r="6985" b="5715"/>
            <wp:wrapNone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24095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600" w:lineRule="exact"/>
        <w:ind w:firstLine="640" w:firstLineChars="200"/>
        <w:contextualSpacing/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</w:pPr>
    </w:p>
    <w:p>
      <w:pPr>
        <w:widowControl/>
        <w:spacing w:line="600" w:lineRule="exact"/>
        <w:ind w:firstLine="640" w:firstLineChars="200"/>
        <w:contextualSpacing/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</w:pPr>
    </w:p>
    <w:p>
      <w:pPr>
        <w:widowControl/>
        <w:spacing w:line="600" w:lineRule="exact"/>
        <w:ind w:firstLine="640" w:firstLineChars="200"/>
        <w:contextualSpacing/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</w:pPr>
    </w:p>
    <w:p>
      <w:pPr>
        <w:widowControl/>
        <w:spacing w:line="600" w:lineRule="exact"/>
        <w:contextualSpacing/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</w:pPr>
    </w:p>
    <w:p>
      <w:pPr>
        <w:widowControl/>
        <w:spacing w:line="600" w:lineRule="exact"/>
        <w:contextualSpacing/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</w:pPr>
      <w:r>
        <w:drawing>
          <wp:anchor distT="0" distB="0" distL="114935" distR="114935" simplePos="0" relativeHeight="251672576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262255</wp:posOffset>
            </wp:positionV>
            <wp:extent cx="4807585" cy="2333625"/>
            <wp:effectExtent l="0" t="0" r="8255" b="13335"/>
            <wp:wrapNone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0758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600" w:lineRule="exact"/>
        <w:contextualSpacing/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</w:pPr>
    </w:p>
    <w:p>
      <w:pPr>
        <w:widowControl/>
        <w:spacing w:line="600" w:lineRule="exact"/>
        <w:ind w:firstLine="640" w:firstLineChars="200"/>
        <w:contextualSpacing/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</w:pPr>
    </w:p>
    <w:p>
      <w:pPr>
        <w:widowControl/>
        <w:spacing w:line="600" w:lineRule="exact"/>
        <w:ind w:firstLine="640" w:firstLineChars="200"/>
        <w:contextualSpacing/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</w:pPr>
    </w:p>
    <w:p>
      <w:pPr>
        <w:widowControl/>
        <w:spacing w:line="600" w:lineRule="exact"/>
        <w:ind w:firstLine="640" w:firstLineChars="200"/>
        <w:contextualSpacing/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</w:pPr>
    </w:p>
    <w:p>
      <w:pPr>
        <w:widowControl/>
        <w:spacing w:line="600" w:lineRule="exact"/>
        <w:contextualSpacing/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</w:pPr>
    </w:p>
    <w:p>
      <w:pPr>
        <w:widowControl/>
        <w:spacing w:line="600" w:lineRule="exact"/>
        <w:contextualSpacing/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</w:pPr>
    </w:p>
    <w:p>
      <w:pPr>
        <w:widowControl/>
        <w:spacing w:line="600" w:lineRule="exact"/>
        <w:ind w:firstLine="640" w:firstLineChars="200"/>
        <w:contextualSpacing/>
        <w:rPr>
          <w:rFonts w:hint="default" w:ascii="方正仿宋_GBK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  <w:t>答：可以，首先登录陕西医保证书运维管理平台，在证书列表页面点击申请证书，需要几个证书，申请几次（可选择证书领取方式）。</w:t>
      </w:r>
    </w:p>
    <w:p>
      <w:pPr>
        <w:pStyle w:val="2"/>
        <w:spacing w:before="0" w:after="0" w:line="600" w:lineRule="exact"/>
        <w:ind w:firstLine="640" w:firstLineChars="200"/>
        <w:contextualSpacing/>
        <w:rPr>
          <w:rFonts w:ascii="方正黑体_GBK" w:hAnsi="方正正黑_GBK" w:eastAsia="方正黑体_GBK" w:cs="方正正黑_GBK"/>
          <w:b w:val="0"/>
          <w:bCs/>
          <w:sz w:val="32"/>
          <w:szCs w:val="32"/>
        </w:rPr>
      </w:pPr>
      <w:r>
        <w:rPr>
          <w:rFonts w:hint="eastAsia" w:ascii="方正黑体_GBK" w:hAnsi="方正正黑_GBK" w:eastAsia="方正黑体_GBK" w:cs="方正正黑_GBK"/>
          <w:b w:val="0"/>
          <w:bCs/>
          <w:sz w:val="32"/>
          <w:szCs w:val="32"/>
        </w:rPr>
        <w:t>程序安装类问题</w:t>
      </w:r>
    </w:p>
    <w:p>
      <w:pPr>
        <w:pStyle w:val="2"/>
        <w:numPr>
          <w:ilvl w:val="0"/>
          <w:numId w:val="2"/>
        </w:numPr>
        <w:spacing w:before="0" w:after="0" w:line="600" w:lineRule="exact"/>
        <w:ind w:left="0" w:firstLine="643" w:firstLineChars="200"/>
        <w:contextualSpacing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问：拿到数字证书后怎么安装控件？</w:t>
      </w:r>
    </w:p>
    <w:p>
      <w:pPr>
        <w:widowControl/>
        <w:spacing w:line="600" w:lineRule="exact"/>
        <w:ind w:firstLine="640" w:firstLineChars="200"/>
        <w:contextualSpacing/>
        <w:rPr>
          <w:rFonts w:ascii="方正仿宋_GBK" w:hAnsi="Times New Roman" w:eastAsia="方正仿宋_GBK" w:cs="方正仿宋_GBK"/>
          <w:sz w:val="32"/>
          <w:szCs w:val="32"/>
        </w:rPr>
      </w:pPr>
      <w:r>
        <w:rPr>
          <w:rFonts w:hint="eastAsia" w:ascii="方正仿宋_GBK" w:hAnsi="Times New Roman" w:eastAsia="方正仿宋_GBK" w:cs="方正仿宋_GBK"/>
          <w:sz w:val="32"/>
          <w:szCs w:val="32"/>
        </w:rPr>
        <w:t>答：打开陕西医保数字证书咨询群点击文件打开CA安装程序和控件一次下载４个ｚｉｐ文件。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68595" cy="4298950"/>
            <wp:effectExtent l="0" t="0" r="4445" b="139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600" w:lineRule="exact"/>
        <w:ind w:firstLine="640" w:firstLineChars="200"/>
        <w:contextualSpacing/>
        <w:rPr>
          <w:rFonts w:ascii="方正仿宋_GBK" w:hAnsi="Times New Roman" w:eastAsia="方正仿宋_GBK" w:cs="方正仿宋_GBK"/>
          <w:sz w:val="32"/>
          <w:szCs w:val="32"/>
        </w:rPr>
      </w:pPr>
      <w:r>
        <w:rPr>
          <w:rFonts w:hint="eastAsia" w:ascii="方正仿宋_GBK" w:hAnsi="Times New Roman" w:eastAsia="方正仿宋_GBK" w:cs="方正仿宋_GBK"/>
          <w:sz w:val="32"/>
          <w:szCs w:val="32"/>
        </w:rPr>
        <w:t>按照序号依次进行解压安装。</w:t>
      </w:r>
    </w:p>
    <w:p>
      <w:pPr>
        <w:spacing w:line="600" w:lineRule="exact"/>
        <w:ind w:firstLine="640" w:firstLineChars="200"/>
        <w:rPr>
          <w:rFonts w:hint="eastAsia" w:ascii="方正仿宋_GBK" w:hAnsi="Times New Roman" w:eastAsia="方正仿宋_GBK" w:cs="方正仿宋_GBK"/>
          <w:sz w:val="32"/>
          <w:szCs w:val="32"/>
        </w:rPr>
      </w:pPr>
      <w:r>
        <w:rPr>
          <w:rFonts w:hint="eastAsia" w:ascii="方正仿宋_GBK" w:hAnsi="Times New Roman" w:eastAsia="方正仿宋_GBK" w:cs="方正仿宋_GBK"/>
          <w:sz w:val="32"/>
          <w:szCs w:val="32"/>
        </w:rPr>
        <w:t>（1）解压CA证书驱动程序,得到ｗinTrustSetup_V2.1.3.0.exe文件。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395595" cy="1949450"/>
            <wp:effectExtent l="0" t="0" r="14605" b="12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</w:rPr>
      </w:pPr>
    </w:p>
    <w:p>
      <w:pPr>
        <w:spacing w:line="600" w:lineRule="exact"/>
        <w:ind w:firstLine="640" w:firstLineChars="200"/>
        <w:rPr>
          <w:rFonts w:ascii="Times New Roman" w:hAnsi="Times New Roman"/>
        </w:rPr>
      </w:pPr>
      <w:r>
        <w:rPr>
          <w:rFonts w:hint="eastAsia" w:ascii="方正仿宋_GBK" w:hAnsi="Times New Roman" w:eastAsia="方正仿宋_GBK" w:cs="方正仿宋_GBK"/>
          <w:sz w:val="32"/>
          <w:szCs w:val="32"/>
        </w:rPr>
        <w:t>（2）解压CA证书认证插件，得到JITCertMakerSetup.exe</w:t>
      </w:r>
      <w:r>
        <w:rPr>
          <w:rFonts w:ascii="Times New Roman" w:hAnsi="Times New Roman"/>
        </w:rPr>
        <w:drawing>
          <wp:anchor distT="7199630" distB="0" distL="114935" distR="114935" simplePos="0" relativeHeight="251668480" behindDoc="0" locked="0" layoutInCell="1" allowOverlap="1">
            <wp:simplePos x="0" y="0"/>
            <wp:positionH relativeFrom="column">
              <wp:posOffset>330200</wp:posOffset>
            </wp:positionH>
            <wp:positionV relativeFrom="paragraph">
              <wp:posOffset>149860</wp:posOffset>
            </wp:positionV>
            <wp:extent cx="5052695" cy="1709420"/>
            <wp:effectExtent l="0" t="0" r="6985" b="1270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2695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Times New Roman" w:eastAsia="方正仿宋_GBK" w:cs="方正仿宋_GBK"/>
          <w:sz w:val="32"/>
          <w:szCs w:val="32"/>
        </w:rPr>
        <w:t>文件。</w:t>
      </w:r>
    </w:p>
    <w:p>
      <w:pPr>
        <w:spacing w:line="600" w:lineRule="exact"/>
        <w:ind w:firstLine="640" w:firstLineChars="200"/>
        <w:rPr>
          <w:rFonts w:ascii="方正仿宋_GBK" w:hAnsi="Times New Roman" w:eastAsia="方正仿宋_GBK" w:cs="方正仿宋_GBK"/>
          <w:sz w:val="32"/>
          <w:szCs w:val="32"/>
        </w:rPr>
      </w:pPr>
      <w:r>
        <w:rPr>
          <w:rFonts w:hint="eastAsia" w:ascii="方正仿宋_GBK" w:hAnsi="Times New Roman" w:eastAsia="方正仿宋_GBK" w:cs="方正仿宋_GBK"/>
          <w:sz w:val="32"/>
          <w:szCs w:val="32"/>
        </w:rPr>
        <w:t>（3）解压CA证书登录控件，得到PNXClient.exe文件。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935" distR="114935">
            <wp:extent cx="4951730" cy="1938655"/>
            <wp:effectExtent l="0" t="0" r="1270" b="1206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173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ascii="方正仿宋_GBK" w:hAnsi="Times New Roman" w:eastAsia="方正仿宋_GBK" w:cs="方正仿宋_GBK"/>
          <w:sz w:val="32"/>
          <w:szCs w:val="32"/>
        </w:rPr>
      </w:pPr>
      <w:r>
        <w:rPr>
          <w:rFonts w:hint="eastAsia" w:ascii="方正仿宋_GBK" w:hAnsi="Times New Roman" w:eastAsia="方正仿宋_GBK" w:cs="方正仿宋_GBK"/>
          <w:sz w:val="32"/>
          <w:szCs w:val="32"/>
        </w:rPr>
        <w:t>（４）解压电子签章客户端程序，得到AIP_Setup-多浏览器.exe文件。</w:t>
      </w:r>
    </w:p>
    <w:p>
      <w:pPr>
        <w:spacing w:line="600" w:lineRule="exact"/>
        <w:ind w:firstLine="640" w:firstLineChars="200"/>
        <w:rPr>
          <w:rFonts w:ascii="方正仿宋_GBK" w:hAnsi="Times New Roman" w:eastAsia="方正仿宋_GBK" w:cs="方正仿宋_GBK"/>
          <w:color w:val="FF0000"/>
          <w:sz w:val="32"/>
          <w:szCs w:val="32"/>
        </w:rPr>
      </w:pPr>
      <w:r>
        <w:rPr>
          <w:rFonts w:hint="eastAsia" w:ascii="方正仿宋_GBK" w:hAnsi="Times New Roman" w:eastAsia="方正仿宋_GBK" w:cs="方正仿宋_GBK"/>
          <w:color w:val="FF0000"/>
          <w:sz w:val="32"/>
          <w:szCs w:val="32"/>
        </w:rPr>
        <w:t>注：首先安装证书类控件最后安装电子签章客户端，顺序错误后可能会导致电子签章盖章失败。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07000" cy="1706245"/>
            <wp:effectExtent l="0" t="0" r="5080" b="63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spacing w:before="0" w:after="0" w:line="600" w:lineRule="exact"/>
        <w:ind w:left="0" w:firstLine="643" w:firstLineChars="200"/>
        <w:contextualSpacing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问：数字证书PIN码被锁住怎么办？</w:t>
      </w:r>
    </w:p>
    <w:p>
      <w:pPr>
        <w:spacing w:line="600" w:lineRule="exact"/>
        <w:ind w:firstLine="640" w:firstLineChars="200"/>
        <w:rPr>
          <w:rFonts w:ascii="方正仿宋_GBK" w:hAnsi="Times New Roman" w:eastAsia="方正仿宋_GBK" w:cs="方正仿宋_GBK"/>
          <w:sz w:val="32"/>
          <w:szCs w:val="32"/>
        </w:rPr>
      </w:pPr>
      <w:r>
        <w:rPr>
          <w:rFonts w:hint="eastAsia" w:ascii="方正仿宋_GBK" w:hAnsi="Times New Roman" w:eastAsia="方正仿宋_GBK" w:cs="方正仿宋_GBK"/>
          <w:sz w:val="32"/>
          <w:szCs w:val="32"/>
        </w:rPr>
        <w:t>答：（1）先登录陕西医保证书运维管理平台，点击我的证书下自主解锁页面。（注：在不插入key的情况下会提示“证书列表为空，请确认是否插入证书介质”，插入证书后提示弹框会消失）。</w:t>
      </w:r>
      <w:r>
        <w:rPr>
          <w:rFonts w:hint="eastAsia" w:ascii="方正仿宋_GBK" w:hAnsi="Times New Roman" w:eastAsia="方正仿宋_GBK" w:cs="方正仿宋_GBK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317500</wp:posOffset>
            </wp:positionH>
            <wp:positionV relativeFrom="page">
              <wp:posOffset>5075555</wp:posOffset>
            </wp:positionV>
            <wp:extent cx="4585970" cy="2226310"/>
            <wp:effectExtent l="0" t="0" r="1270" b="1397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597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ind w:firstLine="640" w:firstLineChars="200"/>
        <w:rPr>
          <w:rFonts w:ascii="方正仿宋_GBK" w:hAnsi="Times New Roman" w:eastAsia="方正仿宋_GBK" w:cs="方正仿宋_GBK"/>
          <w:sz w:val="32"/>
          <w:szCs w:val="32"/>
        </w:rPr>
      </w:pPr>
      <w:r>
        <w:rPr>
          <w:rFonts w:hint="eastAsia" w:ascii="方正仿宋_GBK" w:hAnsi="Times New Roman" w:eastAsia="方正仿宋_GBK" w:cs="方正仿宋_GBK"/>
          <w:sz w:val="32"/>
          <w:szCs w:val="32"/>
        </w:rPr>
        <w:t>（2）点击获取验证码，验证码会发送到申请人手机上。</w:t>
      </w:r>
    </w:p>
    <w:p>
      <w:pPr>
        <w:spacing w:line="600" w:lineRule="exact"/>
        <w:ind w:firstLine="640" w:firstLineChars="200"/>
        <w:rPr>
          <w:rFonts w:ascii="方正仿宋_GBK" w:hAnsi="Times New Roman" w:eastAsia="方正仿宋_GBK" w:cs="方正仿宋_GBK"/>
          <w:sz w:val="32"/>
          <w:szCs w:val="32"/>
        </w:rPr>
      </w:pPr>
      <w:r>
        <w:rPr>
          <w:rFonts w:hint="eastAsia" w:ascii="方正仿宋_GBK" w:hAnsi="Times New Roman" w:eastAsia="方正仿宋_GBK" w:cs="方正仿宋_GBK"/>
          <w:sz w:val="32"/>
          <w:szCs w:val="32"/>
        </w:rPr>
        <w:t>输入验证码。</w:t>
      </w:r>
    </w:p>
    <w:p>
      <w:pPr>
        <w:spacing w:line="600" w:lineRule="exact"/>
        <w:ind w:firstLine="640" w:firstLineChars="200"/>
        <w:rPr>
          <w:rFonts w:ascii="方正仿宋_GBK" w:hAnsi="Times New Roman" w:eastAsia="方正仿宋_GBK" w:cs="方正仿宋_GBK"/>
          <w:sz w:val="32"/>
          <w:szCs w:val="32"/>
        </w:rPr>
      </w:pPr>
      <w:r>
        <w:rPr>
          <w:rFonts w:hint="eastAsia" w:ascii="方正仿宋_GBK" w:hAnsi="Times New Roman" w:eastAsia="方正仿宋_GBK" w:cs="方正仿宋_GBK"/>
          <w:sz w:val="32"/>
          <w:szCs w:val="32"/>
        </w:rPr>
        <w:t>（3）点击执行解锁，观察下方提示内容，提示解锁成</w:t>
      </w:r>
    </w:p>
    <w:p>
      <w:pPr>
        <w:spacing w:line="600" w:lineRule="exact"/>
        <w:ind w:firstLine="640" w:firstLineChars="200"/>
        <w:rPr>
          <w:rFonts w:ascii="方正仿宋_GBK" w:hAnsi="Times New Roman" w:eastAsia="方正仿宋_GBK" w:cs="方正仿宋_GBK"/>
          <w:sz w:val="32"/>
          <w:szCs w:val="32"/>
        </w:rPr>
      </w:pPr>
      <w:r>
        <w:rPr>
          <w:rFonts w:hint="eastAsia" w:ascii="方正仿宋_GBK" w:hAnsi="Times New Roman" w:eastAsia="方正仿宋_GBK" w:cs="方正仿宋_GBK"/>
          <w:sz w:val="32"/>
          <w:szCs w:val="32"/>
        </w:rPr>
        <w:t>功即可。</w:t>
      </w:r>
    </w:p>
    <w:p>
      <w:pPr>
        <w:numPr>
          <w:ilvl w:val="0"/>
          <w:numId w:val="3"/>
        </w:numPr>
        <w:spacing w:line="600" w:lineRule="exact"/>
        <w:ind w:firstLine="640" w:firstLineChars="200"/>
        <w:rPr>
          <w:rFonts w:ascii="方正仿宋_GBK" w:hAnsi="Times New Roman" w:eastAsia="方正仿宋_GBK" w:cs="方正仿宋_GBK"/>
          <w:sz w:val="32"/>
          <w:szCs w:val="32"/>
        </w:rPr>
      </w:pPr>
      <w:r>
        <w:rPr>
          <w:rFonts w:hint="eastAsia" w:ascii="方正仿宋_GBK" w:hAnsi="Times New Roman" w:eastAsia="方正仿宋_GBK" w:cs="方正仿宋_GBK"/>
          <w:sz w:val="32"/>
          <w:szCs w:val="32"/>
        </w:rPr>
        <w:t>点击短信获取PIN码，PIN码会发送到申请人手机上。</w:t>
      </w:r>
    </w:p>
    <w:p>
      <w:pPr>
        <w:numPr>
          <w:ilvl w:val="0"/>
          <w:numId w:val="0"/>
        </w:numPr>
        <w:spacing w:line="600" w:lineRule="exact"/>
        <w:rPr>
          <w:rFonts w:ascii="方正仿宋_GBK" w:hAnsi="Times New Roman" w:eastAsia="方正仿宋_GBK" w:cs="方正仿宋_GBK"/>
          <w:sz w:val="32"/>
          <w:szCs w:val="32"/>
        </w:rPr>
      </w:pPr>
      <w:r>
        <w:rPr>
          <w:rFonts w:ascii="方正仿宋_GBK" w:hAnsi="Times New Roman" w:eastAsia="方正仿宋_GBK" w:cs="方正仿宋_GBK"/>
          <w:sz w:val="32"/>
          <w:szCs w:val="32"/>
        </w:rPr>
        <w:drawing>
          <wp:anchor distT="0" distB="0" distL="114935" distR="114935" simplePos="0" relativeHeight="251669504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157480</wp:posOffset>
            </wp:positionV>
            <wp:extent cx="5266690" cy="2556510"/>
            <wp:effectExtent l="0" t="0" r="6350" b="381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3"/>
        </w:numPr>
        <w:spacing w:line="600" w:lineRule="exact"/>
        <w:ind w:firstLine="640" w:firstLineChars="200"/>
        <w:rPr>
          <w:rFonts w:ascii="方正仿宋_GBK" w:hAnsi="Times New Roman" w:eastAsia="方正仿宋_GBK" w:cs="方正仿宋_GBK"/>
          <w:sz w:val="32"/>
          <w:szCs w:val="32"/>
        </w:rPr>
      </w:pPr>
      <w:r>
        <w:rPr>
          <w:rFonts w:hint="eastAsia" w:ascii="方正仿宋_GBK" w:hAnsi="Times New Roman" w:eastAsia="方正仿宋_GBK" w:cs="方正仿宋_GBK"/>
          <w:sz w:val="32"/>
          <w:szCs w:val="32"/>
        </w:rPr>
        <w:t>在插入ＣＡ数字证书后点击自主解锁页面会提示证书签名失败，请确认加载了控件并选择需要登录的证书！此时电脑已读取到ＣＡ证书点击确认即可操作证书解锁功能。</w:t>
      </w:r>
    </w:p>
    <w:p>
      <w:pPr>
        <w:pStyle w:val="2"/>
        <w:numPr>
          <w:ilvl w:val="0"/>
          <w:numId w:val="2"/>
        </w:numPr>
        <w:spacing w:before="0" w:after="0" w:line="600" w:lineRule="exact"/>
        <w:ind w:left="0" w:firstLine="643" w:firstLineChars="200"/>
        <w:contextualSpacing/>
        <w:rPr>
          <w:rFonts w:hint="default" w:ascii="方正仿宋_GBK" w:hAnsi="方正仿宋_GBK" w:eastAsia="方正仿宋_GBK" w:cs="方正仿宋_GBK"/>
          <w:sz w:val="32"/>
          <w:szCs w:val="32"/>
          <w:lang w:val="en-US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anchor distT="0" distB="0" distL="114935" distR="114935" simplePos="0" relativeHeight="251670528" behindDoc="0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107315</wp:posOffset>
            </wp:positionV>
            <wp:extent cx="5296535" cy="2822575"/>
            <wp:effectExtent l="0" t="0" r="6985" b="12065"/>
            <wp:wrapTopAndBottom/>
            <wp:docPr id="5" name="图片 2" descr="e601353e0461dd680abbb0d799b52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e601353e0461dd680abbb0d799b52b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问：证书签章怎么授权给副本？</w:t>
      </w:r>
    </w:p>
    <w:p>
      <w:pPr>
        <w:widowControl/>
        <w:spacing w:line="600" w:lineRule="exact"/>
        <w:ind w:firstLine="640" w:firstLineChars="200"/>
        <w:contextualSpacing/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  <w:t>答：登录陕西医保证书运维管理平台，点击印章管理，点击印章授权，选择授权一个证书即可（授权功能是针对副本证书开发的 主证书的印章在审核印章时已经授权过了）。</w:t>
      </w:r>
    </w:p>
    <w:p>
      <w:r>
        <w:drawing>
          <wp:inline distT="0" distB="0" distL="114300" distR="114300">
            <wp:extent cx="5614670" cy="481965"/>
            <wp:effectExtent l="0" t="0" r="8890" b="571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611495" cy="1189990"/>
            <wp:effectExtent l="0" t="0" r="12065" b="1397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spacing w:before="0" w:after="0" w:line="600" w:lineRule="exact"/>
        <w:ind w:left="0" w:firstLine="643" w:firstLineChars="200"/>
        <w:contextualSpacing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问：驱动程序安装报错怎么处理（如下图）？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528820" cy="3259455"/>
            <wp:effectExtent l="0" t="0" r="12700" b="1905"/>
            <wp:docPr id="19" name="图片 19" descr="ca22ff4b6301c93ef3195e2441284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a22ff4b6301c93ef3195e2441284b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2882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600" w:lineRule="exact"/>
        <w:ind w:firstLine="640" w:firstLineChars="200"/>
        <w:contextualSpacing/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  <w:t>答：文件被其他程序占用无法覆盖重写，请按照一下步骤操作安装：</w:t>
      </w:r>
    </w:p>
    <w:p>
      <w:pPr>
        <w:widowControl/>
        <w:numPr>
          <w:ilvl w:val="0"/>
          <w:numId w:val="4"/>
        </w:numPr>
        <w:spacing w:line="600" w:lineRule="exact"/>
        <w:ind w:firstLine="640" w:firstLineChars="200"/>
        <w:contextualSpacing/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  <w:t>首先打开任务管理器，在左上方点击服务，找到JITCertMakerDeamon进程。</w:t>
      </w:r>
    </w:p>
    <w:p>
      <w:pPr>
        <w:widowControl/>
        <w:numPr>
          <w:ilvl w:val="0"/>
          <w:numId w:val="4"/>
        </w:numPr>
        <w:spacing w:line="600" w:lineRule="exact"/>
        <w:ind w:left="0" w:leftChars="0" w:firstLine="640" w:firstLineChars="200"/>
        <w:contextualSpacing/>
        <w:jc w:val="both"/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default" w:ascii="方正仿宋_GBK" w:hAnsi="Times New Roman" w:eastAsia="方正仿宋_GBK" w:cs="方正仿宋_GBK"/>
          <w:sz w:val="32"/>
          <w:szCs w:val="32"/>
          <w:lang w:val="en-US" w:eastAsia="zh-CN"/>
        </w:rPr>
        <w:drawing>
          <wp:anchor distT="0" distB="0" distL="114935" distR="114935" simplePos="0" relativeHeight="251674624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2952115</wp:posOffset>
            </wp:positionV>
            <wp:extent cx="5615305" cy="4954905"/>
            <wp:effectExtent l="0" t="0" r="8255" b="13335"/>
            <wp:wrapSquare wrapText="bothSides"/>
            <wp:docPr id="27" name="图片 27" descr="27f352fb562ec71d650596707d783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7f352fb562ec71d650596707d7833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4954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  <w:drawing>
          <wp:anchor distT="0" distB="0" distL="114935" distR="114935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-533400</wp:posOffset>
            </wp:positionV>
            <wp:extent cx="3404870" cy="3005455"/>
            <wp:effectExtent l="0" t="0" r="8890" b="12065"/>
            <wp:wrapTopAndBottom/>
            <wp:docPr id="26" name="图片 26" descr="614c77a8072e69fb2c3fe00f26ce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614c77a8072e69fb2c3fe00f26ce26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0487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  <w:t>右键点击，选择停止服务。</w:t>
      </w:r>
    </w:p>
    <w:p>
      <w:pPr>
        <w:widowControl/>
        <w:numPr>
          <w:ilvl w:val="0"/>
          <w:numId w:val="4"/>
        </w:numPr>
        <w:spacing w:line="600" w:lineRule="exact"/>
        <w:ind w:left="0" w:leftChars="0" w:firstLine="640" w:firstLineChars="200"/>
        <w:contextualSpacing/>
        <w:jc w:val="both"/>
        <w:rPr>
          <w:rFonts w:hint="default" w:ascii="方正仿宋_GBK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  <w:t>在左上方点击进程，找到JITCertMake（32位）右键点击选择结束任务。</w:t>
      </w:r>
    </w:p>
    <w:p>
      <w:pPr>
        <w:widowControl/>
        <w:numPr>
          <w:ilvl w:val="0"/>
          <w:numId w:val="4"/>
        </w:numPr>
        <w:spacing w:line="600" w:lineRule="exact"/>
        <w:ind w:left="0" w:leftChars="0" w:firstLine="640" w:firstLineChars="200"/>
        <w:contextualSpacing/>
        <w:jc w:val="both"/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default" w:ascii="方正仿宋_GBK" w:hAnsi="Times New Roman" w:eastAsia="方正仿宋_GBK" w:cs="方正仿宋_GBK"/>
          <w:sz w:val="32"/>
          <w:szCs w:val="32"/>
          <w:lang w:val="en-US" w:eastAsia="zh-CN"/>
        </w:rPr>
        <w:drawing>
          <wp:anchor distT="0" distB="0" distL="114935" distR="114935" simplePos="0" relativeHeight="25167564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38735</wp:posOffset>
            </wp:positionV>
            <wp:extent cx="5615305" cy="4954905"/>
            <wp:effectExtent l="0" t="0" r="8255" b="13335"/>
            <wp:wrapTopAndBottom/>
            <wp:docPr id="28" name="图片 28" descr="fc21d5cbc1365e55180c54d0c483b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fc21d5cbc1365e55180c54d0c483bab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4954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  <w:t>返回错误界面点击重试，或者重新安装。</w:t>
      </w:r>
    </w:p>
    <w:p>
      <w:pPr>
        <w:widowControl/>
        <w:numPr>
          <w:ilvl w:val="0"/>
          <w:numId w:val="4"/>
        </w:numPr>
        <w:spacing w:line="600" w:lineRule="exact"/>
        <w:ind w:left="0" w:leftChars="0" w:firstLine="640" w:firstLineChars="200"/>
        <w:contextualSpacing/>
        <w:jc w:val="both"/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default" w:ascii="方正仿宋_GBK" w:hAnsi="Times New Roman" w:eastAsia="方正仿宋_GBK" w:cs="方正仿宋_GBK"/>
          <w:sz w:val="32"/>
          <w:szCs w:val="32"/>
          <w:lang w:val="en-US" w:eastAsia="zh-CN"/>
        </w:rPr>
        <w:drawing>
          <wp:anchor distT="0" distB="0" distL="114935" distR="114935" simplePos="0" relativeHeight="251676672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-614680</wp:posOffset>
            </wp:positionV>
            <wp:extent cx="4791075" cy="3448050"/>
            <wp:effectExtent l="0" t="0" r="9525" b="11430"/>
            <wp:wrapTopAndBottom/>
            <wp:docPr id="29" name="图片 29" descr="2a60c032ce9e4cd59d8e7fafcea2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a60c032ce9e4cd59d8e7fafcea28ab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  <w:t>在左上方点击服务，找到JITCertMakerDeamon进程右键点击选择开始。</w:t>
      </w:r>
    </w:p>
    <w:p>
      <w:pPr>
        <w:widowControl/>
        <w:numPr>
          <w:ilvl w:val="0"/>
          <w:numId w:val="0"/>
        </w:numPr>
        <w:spacing w:line="600" w:lineRule="exact"/>
        <w:ind w:leftChars="200"/>
        <w:contextualSpacing/>
        <w:jc w:val="both"/>
        <w:rPr>
          <w:rFonts w:hint="default" w:ascii="方正仿宋_GBK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default" w:ascii="方正仿宋_GBK" w:hAnsi="Times New Roman" w:eastAsia="方正仿宋_GBK" w:cs="方正仿宋_GBK"/>
          <w:sz w:val="32"/>
          <w:szCs w:val="32"/>
          <w:lang w:val="en-US" w:eastAsia="zh-CN"/>
        </w:rPr>
        <w:drawing>
          <wp:anchor distT="0" distB="0" distL="114935" distR="114935" simplePos="0" relativeHeight="251677696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42545</wp:posOffset>
            </wp:positionV>
            <wp:extent cx="3702050" cy="3266440"/>
            <wp:effectExtent l="0" t="0" r="1270" b="10160"/>
            <wp:wrapTopAndBottom/>
            <wp:docPr id="30" name="图片 30" descr="f36f299a716c669755959f80075cd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f36f299a716c669755959f80075cd8f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0205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0" w:after="0" w:line="600" w:lineRule="exact"/>
        <w:ind w:firstLine="640" w:firstLineChars="200"/>
        <w:contextualSpacing/>
        <w:rPr>
          <w:rFonts w:ascii="方正黑体_GBK" w:hAnsi="方正正黑_GBK" w:eastAsia="方正黑体_GBK" w:cs="方正正黑_GBK"/>
          <w:b w:val="0"/>
          <w:bCs/>
          <w:sz w:val="32"/>
          <w:szCs w:val="32"/>
        </w:rPr>
      </w:pPr>
      <w:r>
        <w:rPr>
          <w:rFonts w:hint="eastAsia" w:ascii="方正黑体_GBK" w:hAnsi="方正正黑_GBK" w:eastAsia="方正黑体_GBK" w:cs="方正正黑_GBK"/>
          <w:b w:val="0"/>
          <w:bCs/>
          <w:sz w:val="32"/>
          <w:szCs w:val="32"/>
        </w:rPr>
        <w:t>系统登录类问题</w:t>
      </w:r>
    </w:p>
    <w:p>
      <w:pPr>
        <w:pStyle w:val="2"/>
        <w:numPr>
          <w:ilvl w:val="0"/>
          <w:numId w:val="2"/>
        </w:numPr>
        <w:spacing w:before="0" w:after="0" w:line="600" w:lineRule="exact"/>
        <w:ind w:left="0" w:firstLine="643" w:firstLineChars="200"/>
        <w:contextualSpacing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问：拿到证书后怎么绑定证书，自己绑定证书为什么总是信息读取不完整？</w:t>
      </w:r>
    </w:p>
    <w:p>
      <w:pPr>
        <w:spacing w:line="600" w:lineRule="exact"/>
        <w:ind w:firstLine="640" w:firstLineChars="200"/>
        <w:rPr>
          <w:rFonts w:ascii="方正仿宋_GBK" w:hAnsi="Times New Roman" w:eastAsia="方正仿宋_GBK" w:cs="方正仿宋_GBK"/>
          <w:sz w:val="32"/>
          <w:szCs w:val="32"/>
        </w:rPr>
      </w:pPr>
      <w:r>
        <w:rPr>
          <w:rFonts w:hint="eastAsia" w:ascii="方正仿宋_GBK" w:hAnsi="Times New Roman" w:eastAsia="方正仿宋_GBK" w:cs="方正仿宋_GBK"/>
          <w:sz w:val="32"/>
          <w:szCs w:val="32"/>
        </w:rPr>
        <w:t>答：绑定证书统一由制作证书的老师统一绑定，我们已在用户客户端下线用户绑定证书页面。</w:t>
      </w:r>
    </w:p>
    <w:p>
      <w:pPr>
        <w:pStyle w:val="2"/>
        <w:numPr>
          <w:ilvl w:val="0"/>
          <w:numId w:val="2"/>
        </w:numPr>
        <w:spacing w:before="0" w:after="0" w:line="600" w:lineRule="exact"/>
        <w:ind w:left="0" w:firstLine="643" w:firstLineChars="200"/>
        <w:contextualSpacing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问：CA登录报“未知错误，错误码：0xC0000225？</w:t>
      </w:r>
    </w:p>
    <w:p>
      <w:pPr>
        <w:spacing w:line="600" w:lineRule="exact"/>
        <w:ind w:firstLine="640" w:firstLineChars="200"/>
        <w:rPr>
          <w:rFonts w:ascii="方正仿宋_GBK" w:hAnsi="Times New Roman" w:eastAsia="方正仿宋_GBK" w:cs="方正仿宋_GBK"/>
          <w:sz w:val="32"/>
          <w:szCs w:val="32"/>
        </w:rPr>
      </w:pPr>
      <w:r>
        <w:rPr>
          <w:rFonts w:hint="eastAsia" w:ascii="方正仿宋_GBK" w:hAnsi="Times New Roman" w:eastAsia="方正仿宋_GBK" w:cs="方正仿宋_GBK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207645</wp:posOffset>
            </wp:positionV>
            <wp:extent cx="5064125" cy="2854325"/>
            <wp:effectExtent l="0" t="0" r="3175" b="3175"/>
            <wp:wrapTopAndBottom/>
            <wp:docPr id="14" name="图片 14" descr="97d1b73f23c0d9f410836c4928a2f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7d1b73f23c0d9f410836c4928a2f96"/>
                    <pic:cNvPicPr>
                      <a:picLocks noChangeAspect="1"/>
                    </pic:cNvPicPr>
                  </pic:nvPicPr>
                  <pic:blipFill>
                    <a:blip r:embed="rId23"/>
                    <a:srcRect t="15353" r="3823" b="7967"/>
                    <a:stretch>
                      <a:fillRect/>
                    </a:stretch>
                  </pic:blipFill>
                  <pic:spPr>
                    <a:xfrm>
                      <a:off x="0" y="0"/>
                      <a:ext cx="5064125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Times New Roman" w:eastAsia="方正仿宋_GBK" w:cs="方正仿宋_GBK"/>
          <w:sz w:val="32"/>
          <w:szCs w:val="32"/>
        </w:rPr>
        <w:t>答：CA证书驱动未正确安装，请重新安装CA证书驱动程序，若安装时报TFTknCrypt.dll文件写入失败，请尝试按照以下步骤操作：</w:t>
      </w:r>
    </w:p>
    <w:p>
      <w:pPr>
        <w:spacing w:line="600" w:lineRule="exact"/>
        <w:rPr>
          <w:rFonts w:ascii="Times New Roman" w:hAnsi="Times New Roman" w:eastAsia="仿宋" w:cs="仿宋"/>
          <w:sz w:val="32"/>
          <w:szCs w:val="32"/>
        </w:rPr>
      </w:pPr>
      <w:r>
        <w:rPr>
          <w:rFonts w:hint="eastAsia" w:ascii="Times New Roman" w:hAnsi="Times New Roman" w:eastAsia="仿宋" w:cs="仿宋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1233805</wp:posOffset>
            </wp:positionH>
            <wp:positionV relativeFrom="paragraph">
              <wp:posOffset>127635</wp:posOffset>
            </wp:positionV>
            <wp:extent cx="2722245" cy="1953895"/>
            <wp:effectExtent l="0" t="0" r="1905" b="8255"/>
            <wp:wrapTopAndBottom/>
            <wp:docPr id="17" name="图片 17" descr="6ffb234bb68d9fd5e072ba9f005c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6ffb234bb68d9fd5e072ba9f005c5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22245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600" w:lineRule="exact"/>
        <w:ind w:firstLine="640" w:firstLineChars="200"/>
        <w:rPr>
          <w:rFonts w:ascii="方正仿宋_GBK" w:hAnsi="Times New Roman" w:eastAsia="方正仿宋_GBK" w:cs="方正仿宋_GBK"/>
          <w:sz w:val="32"/>
          <w:szCs w:val="32"/>
        </w:rPr>
      </w:pPr>
      <w:r>
        <w:rPr>
          <w:rFonts w:hint="eastAsia" w:ascii="方正仿宋_GBK" w:hAnsi="Times New Roman" w:eastAsia="方正仿宋_GBK" w:cs="方正仿宋_GBK"/>
          <w:sz w:val="32"/>
          <w:szCs w:val="32"/>
        </w:rPr>
        <w:t>（1）在电脑C盘windows/system32或者windows/syswow64目录里找到TFTknCrypt.dll这个文件，然后尝试删除，通常删除错误提示会提示某个进程占用该文件；</w:t>
      </w:r>
    </w:p>
    <w:p>
      <w:pPr>
        <w:spacing w:line="600" w:lineRule="exact"/>
        <w:ind w:firstLine="640" w:firstLineChars="200"/>
        <w:rPr>
          <w:rFonts w:ascii="方正仿宋_GBK" w:hAnsi="Times New Roman" w:eastAsia="方正仿宋_GBK" w:cs="方正仿宋_GBK"/>
          <w:sz w:val="32"/>
          <w:szCs w:val="32"/>
        </w:rPr>
      </w:pPr>
      <w:r>
        <w:rPr>
          <w:rFonts w:hint="eastAsia" w:ascii="方正仿宋_GBK" w:hAnsi="Times New Roman" w:eastAsia="方正仿宋_GBK" w:cs="方正仿宋_GBK"/>
          <w:sz w:val="32"/>
          <w:szCs w:val="32"/>
        </w:rPr>
        <w:t>（2）打开“任务管理器”，在“进程”选项卡里找到该进程，选中并点击鼠标右键，单击“结束任务”关闭该进程；</w:t>
      </w:r>
    </w:p>
    <w:p>
      <w:pPr>
        <w:spacing w:line="600" w:lineRule="exact"/>
        <w:ind w:firstLine="640" w:firstLineChars="200"/>
        <w:rPr>
          <w:rFonts w:ascii="方正仿宋_GBK" w:hAnsi="Times New Roman" w:eastAsia="方正仿宋_GBK" w:cs="方正仿宋_GBK"/>
          <w:sz w:val="32"/>
          <w:szCs w:val="32"/>
        </w:rPr>
      </w:pPr>
      <w:r>
        <w:rPr>
          <w:rFonts w:hint="eastAsia" w:ascii="方正仿宋_GBK" w:hAnsi="Times New Roman" w:eastAsia="方正仿宋_GBK" w:cs="方正仿宋_GBK"/>
          <w:sz w:val="32"/>
          <w:szCs w:val="32"/>
        </w:rPr>
        <w:t>（3）重新安装CA证书驱动程序。</w:t>
      </w:r>
    </w:p>
    <w:p>
      <w:pPr>
        <w:pStyle w:val="2"/>
        <w:numPr>
          <w:ilvl w:val="0"/>
          <w:numId w:val="2"/>
        </w:numPr>
        <w:spacing w:before="0" w:after="0" w:line="600" w:lineRule="exact"/>
        <w:ind w:left="0" w:firstLine="643" w:firstLineChars="200"/>
        <w:contextualSpacing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问：登录网厅提示查不到对应单位信息怎么办？</w:t>
      </w:r>
    </w:p>
    <w:p>
      <w:pPr>
        <w:spacing w:line="600" w:lineRule="exact"/>
        <w:ind w:firstLine="640" w:firstLineChars="200"/>
        <w:rPr>
          <w:rFonts w:ascii="方正仿宋_GBK" w:hAnsi="Times New Roman" w:eastAsia="方正仿宋_GBK" w:cs="方正仿宋_GBK"/>
          <w:sz w:val="32"/>
          <w:szCs w:val="32"/>
        </w:rPr>
      </w:pPr>
      <w:r>
        <w:rPr>
          <w:rFonts w:hint="eastAsia" w:ascii="方正仿宋_GBK" w:hAnsi="Times New Roman" w:eastAsia="方正仿宋_GBK" w:cs="方正仿宋_GBK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78105</wp:posOffset>
            </wp:positionV>
            <wp:extent cx="5266690" cy="2556510"/>
            <wp:effectExtent l="0" t="0" r="10160" b="15240"/>
            <wp:wrapTopAndBottom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K" w:hAnsi="Times New Roman" w:eastAsia="方正仿宋_GBK" w:cs="方正仿宋_GBK"/>
          <w:sz w:val="32"/>
          <w:szCs w:val="32"/>
        </w:rPr>
        <w:t>答：注册单位时公服网厅和证书运维平台必须同时注册，且社会统一信用代码在2个系统上必须一致，公服网厅未注册就会弹出查不到对应单位信息。</w:t>
      </w:r>
    </w:p>
    <w:p>
      <w:pPr>
        <w:pStyle w:val="2"/>
        <w:numPr>
          <w:ilvl w:val="0"/>
          <w:numId w:val="2"/>
        </w:numPr>
        <w:spacing w:before="0" w:after="0" w:line="600" w:lineRule="exact"/>
        <w:ind w:left="0" w:firstLine="643" w:firstLineChars="200"/>
        <w:contextualSpacing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问：公服网厅已经注册为什么在证书运维管理平台用账号密码登录不了？</w:t>
      </w:r>
    </w:p>
    <w:p>
      <w:pPr>
        <w:spacing w:line="600" w:lineRule="exact"/>
        <w:ind w:firstLine="640" w:firstLineChars="200"/>
        <w:rPr>
          <w:rFonts w:ascii="方正仿宋_GBK" w:hAnsi="Times New Roman" w:eastAsia="方正仿宋_GBK" w:cs="方正仿宋_GBK"/>
          <w:sz w:val="32"/>
          <w:szCs w:val="32"/>
        </w:rPr>
      </w:pPr>
      <w:r>
        <w:rPr>
          <w:rFonts w:hint="eastAsia" w:ascii="方正仿宋_GBK" w:hAnsi="Times New Roman" w:eastAsia="方正仿宋_GBK" w:cs="方正仿宋_GBK"/>
          <w:sz w:val="32"/>
          <w:szCs w:val="32"/>
        </w:rPr>
        <w:t>答：证书运维管理平台和公服网厅账号密码是两套体系，两个系统需要分别注册账号密码。</w:t>
      </w:r>
    </w:p>
    <w:p>
      <w:pPr>
        <w:pStyle w:val="2"/>
        <w:rPr>
          <w:rFonts w:ascii="方正黑体_GBK" w:hAnsi="方正正黑_GBK" w:eastAsia="方正黑体_GBK" w:cs="方正正黑_GBK"/>
          <w:b w:val="0"/>
          <w:bCs/>
          <w:sz w:val="32"/>
          <w:szCs w:val="32"/>
        </w:rPr>
      </w:pPr>
      <w:r>
        <w:rPr>
          <w:rFonts w:hint="eastAsia" w:ascii="方正黑体_GBK" w:hAnsi="方正正黑_GBK" w:eastAsia="方正黑体_GBK" w:cs="方正正黑_GBK"/>
          <w:b w:val="0"/>
          <w:bCs/>
          <w:sz w:val="32"/>
          <w:szCs w:val="32"/>
        </w:rPr>
        <w:t>合同签章类问题</w:t>
      </w:r>
    </w:p>
    <w:p>
      <w:pPr>
        <w:pStyle w:val="2"/>
        <w:numPr>
          <w:ilvl w:val="0"/>
          <w:numId w:val="2"/>
        </w:numPr>
        <w:spacing w:before="0" w:after="0" w:line="600" w:lineRule="exact"/>
        <w:ind w:left="0" w:firstLine="643" w:firstLineChars="200"/>
        <w:contextualSpacing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问：签合同点签章提示“0-未发现有效的智能卡”。</w:t>
      </w:r>
    </w:p>
    <w:p>
      <w:pPr>
        <w:spacing w:line="600" w:lineRule="exact"/>
        <w:ind w:firstLine="640" w:firstLineChars="200"/>
        <w:rPr>
          <w:rFonts w:ascii="方正仿宋_GBK" w:hAnsi="Times New Roman" w:eastAsia="方正仿宋_GBK" w:cs="方正仿宋_GBK"/>
          <w:sz w:val="32"/>
          <w:szCs w:val="32"/>
        </w:rPr>
      </w:pPr>
      <w:r>
        <w:rPr>
          <w:rFonts w:hint="eastAsia" w:ascii="方正仿宋_GBK" w:hAnsi="Times New Roman" w:eastAsia="方正仿宋_GBK" w:cs="方正仿宋_GBK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1374775</wp:posOffset>
            </wp:positionH>
            <wp:positionV relativeFrom="paragraph">
              <wp:posOffset>14605</wp:posOffset>
            </wp:positionV>
            <wp:extent cx="2466975" cy="890905"/>
            <wp:effectExtent l="0" t="0" r="1905" b="8255"/>
            <wp:wrapTopAndBottom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K" w:hAnsi="Times New Roman" w:eastAsia="方正仿宋_GBK" w:cs="方正仿宋_GBK"/>
          <w:sz w:val="32"/>
          <w:szCs w:val="32"/>
        </w:rPr>
        <w:t>答：未按顺序安装相关程序或控件可能会出现该问题，可卸载签章控件重启电脑后再按顺序安装。安装顺序：</w:t>
      </w:r>
    </w:p>
    <w:p>
      <w:pPr>
        <w:spacing w:line="600" w:lineRule="exact"/>
        <w:ind w:firstLine="640" w:firstLineChars="200"/>
        <w:rPr>
          <w:rFonts w:ascii="方正仿宋_GBK" w:hAnsi="Times New Roman" w:eastAsia="方正仿宋_GBK" w:cs="方正仿宋_GBK"/>
          <w:sz w:val="32"/>
          <w:szCs w:val="32"/>
        </w:rPr>
      </w:pPr>
      <w:r>
        <w:rPr>
          <w:rFonts w:hint="eastAsia" w:ascii="方正仿宋_GBK" w:hAnsi="Times New Roman" w:eastAsia="方正仿宋_GBK" w:cs="方正仿宋_GBK"/>
          <w:sz w:val="32"/>
          <w:szCs w:val="32"/>
        </w:rPr>
        <w:t>安装CA证书驱动程序；</w:t>
      </w:r>
    </w:p>
    <w:p>
      <w:pPr>
        <w:spacing w:line="600" w:lineRule="exact"/>
        <w:ind w:firstLine="640" w:firstLineChars="200"/>
        <w:rPr>
          <w:rFonts w:ascii="方正仿宋_GBK" w:hAnsi="Times New Roman" w:eastAsia="方正仿宋_GBK" w:cs="方正仿宋_GBK"/>
          <w:sz w:val="32"/>
          <w:szCs w:val="32"/>
        </w:rPr>
      </w:pPr>
      <w:r>
        <w:rPr>
          <w:rFonts w:hint="eastAsia" w:ascii="方正仿宋_GBK" w:hAnsi="Times New Roman" w:eastAsia="方正仿宋_GBK" w:cs="方正仿宋_GBK"/>
          <w:sz w:val="32"/>
          <w:szCs w:val="32"/>
        </w:rPr>
        <w:t>安装电子签章客户端程序。</w:t>
      </w:r>
    </w:p>
    <w:p>
      <w:pPr>
        <w:pStyle w:val="2"/>
        <w:numPr>
          <w:ilvl w:val="0"/>
          <w:numId w:val="2"/>
        </w:numPr>
        <w:spacing w:before="0" w:after="0" w:line="600" w:lineRule="exact"/>
        <w:ind w:left="0" w:firstLine="643" w:firstLineChars="200"/>
        <w:contextualSpacing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问：签合同点签章提示“0-该用户不存在”。</w:t>
      </w:r>
    </w:p>
    <w:p>
      <w:pPr>
        <w:spacing w:line="600" w:lineRule="exact"/>
        <w:ind w:firstLine="640" w:firstLineChars="200"/>
        <w:rPr>
          <w:rFonts w:ascii="方正仿宋_GBK" w:hAnsi="Times New Roman" w:eastAsia="方正仿宋_GBK" w:cs="方正仿宋_GBK"/>
          <w:sz w:val="32"/>
          <w:szCs w:val="32"/>
        </w:rPr>
      </w:pPr>
      <w:r>
        <w:rPr>
          <w:rFonts w:ascii="方正仿宋_GBK" w:hAnsi="Times New Roman" w:eastAsia="方正仿宋_GBK" w:cs="方正仿宋_GBK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160020</wp:posOffset>
            </wp:positionV>
            <wp:extent cx="5179060" cy="2336165"/>
            <wp:effectExtent l="0" t="0" r="2540" b="6985"/>
            <wp:wrapTopAndBottom/>
            <wp:docPr id="9" name="图片 2" descr="OPBPFNJ5}D{NLT54@~0CAZ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OPBPFNJ5}D{NLT54@~0CAZX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7906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K" w:hAnsi="Times New Roman" w:eastAsia="方正仿宋_GBK" w:cs="方正仿宋_GBK"/>
          <w:sz w:val="32"/>
          <w:szCs w:val="32"/>
        </w:rPr>
        <w:t>答：请移除电脑上除绿色医保CA证书外的其他证书，确认仅插入一个医保CA证书。</w:t>
      </w:r>
    </w:p>
    <w:p>
      <w:pPr>
        <w:pStyle w:val="2"/>
        <w:numPr>
          <w:ilvl w:val="0"/>
          <w:numId w:val="2"/>
        </w:numPr>
        <w:spacing w:before="0" w:after="0" w:line="600" w:lineRule="exact"/>
        <w:ind w:left="0" w:firstLine="643" w:firstLineChars="200"/>
        <w:contextualSpacing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问：签合同点签章提示“客户端服务异常”。</w:t>
      </w:r>
    </w:p>
    <w:p>
      <w:pPr>
        <w:spacing w:line="600" w:lineRule="exact"/>
        <w:ind w:firstLine="640" w:firstLineChars="200"/>
        <w:rPr>
          <w:rFonts w:ascii="方正仿宋_GBK" w:hAnsi="Times New Roman" w:eastAsia="方正仿宋_GBK" w:cs="方正仿宋_GBK"/>
          <w:sz w:val="32"/>
          <w:szCs w:val="32"/>
        </w:rPr>
      </w:pPr>
      <w:r>
        <w:rPr>
          <w:rFonts w:ascii="方正仿宋_GBK" w:hAnsi="Times New Roman" w:eastAsia="方正仿宋_GBK" w:cs="方正仿宋_GBK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155575</wp:posOffset>
            </wp:positionV>
            <wp:extent cx="5273675" cy="2313305"/>
            <wp:effectExtent l="0" t="0" r="14605" b="3175"/>
            <wp:wrapTopAndBottom/>
            <wp:docPr id="10" name="图片 3" descr="_TRA)F2AIU5XN]I}~{B{X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_TRA)F2AIU5XN]I}~{B{XZE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K" w:hAnsi="Times New Roman" w:eastAsia="方正仿宋_GBK" w:cs="方正仿宋_GBK"/>
          <w:sz w:val="32"/>
          <w:szCs w:val="32"/>
        </w:rPr>
        <w:t>答：未正确安装电子签章客户端程序，请安装电子签章客户端程序。</w:t>
      </w:r>
    </w:p>
    <w:p>
      <w:pPr>
        <w:pStyle w:val="2"/>
        <w:numPr>
          <w:ilvl w:val="0"/>
          <w:numId w:val="2"/>
        </w:numPr>
        <w:spacing w:before="0" w:after="0" w:line="600" w:lineRule="exact"/>
        <w:ind w:left="0" w:firstLine="643" w:firstLineChars="200"/>
        <w:contextualSpacing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问：电子签章客户端程序已正确安装，但点签章仍然没有任何响应。</w:t>
      </w:r>
    </w:p>
    <w:p>
      <w:pPr>
        <w:spacing w:line="600" w:lineRule="exact"/>
        <w:ind w:firstLine="640" w:firstLineChars="200"/>
        <w:rPr>
          <w:rFonts w:ascii="方正仿宋_GBK" w:hAnsi="Times New Roman" w:eastAsia="方正仿宋_GBK" w:cs="方正仿宋_GBK"/>
          <w:sz w:val="32"/>
          <w:szCs w:val="32"/>
        </w:rPr>
      </w:pPr>
      <w:r>
        <w:rPr>
          <w:rFonts w:hint="eastAsia" w:ascii="方正仿宋_GBK" w:hAnsi="Times New Roman" w:eastAsia="方正仿宋_GBK" w:cs="方正仿宋_GBK"/>
          <w:sz w:val="32"/>
          <w:szCs w:val="32"/>
        </w:rPr>
        <w:t>答：请使用Chrome内核版本84以下的浏览器, 若必须使用84以上内核版本的浏览器， 请按以下方法调整Chrome内核浏览器参数：</w:t>
      </w:r>
    </w:p>
    <w:p>
      <w:pPr>
        <w:spacing w:line="600" w:lineRule="exact"/>
        <w:ind w:firstLine="640" w:firstLineChars="200"/>
        <w:rPr>
          <w:rFonts w:ascii="方正仿宋_GBK" w:hAnsi="Times New Roman" w:eastAsia="方正仿宋_GBK" w:cs="方正仿宋_GBK"/>
          <w:sz w:val="32"/>
          <w:szCs w:val="32"/>
        </w:rPr>
      </w:pPr>
      <w:r>
        <w:rPr>
          <w:rFonts w:hint="eastAsia" w:ascii="方正仿宋_GBK" w:hAnsi="Times New Roman" w:eastAsia="方正仿宋_GBK" w:cs="方正仿宋_GBK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1661795</wp:posOffset>
            </wp:positionV>
            <wp:extent cx="5271770" cy="1746885"/>
            <wp:effectExtent l="0" t="0" r="1270" b="5715"/>
            <wp:wrapTopAndBottom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K" w:hAnsi="Times New Roman" w:eastAsia="方正仿宋_GBK" w:cs="方正仿宋_GBK"/>
          <w:sz w:val="32"/>
          <w:szCs w:val="32"/>
        </w:rPr>
        <w:t>浏览器地址栏输入：</w:t>
      </w:r>
      <w:r>
        <w:fldChar w:fldCharType="begin"/>
      </w:r>
      <w:r>
        <w:instrText xml:space="preserve"> HYPERLINK "https://links.jianshu.com/go?to=chrome://flags/%23block-insecure-private-network-requests" \t "_blank" </w:instrText>
      </w:r>
      <w:r>
        <w:fldChar w:fldCharType="separate"/>
      </w:r>
      <w:r>
        <w:rPr>
          <w:rFonts w:hint="eastAsia" w:ascii="方正仿宋_GBK" w:hAnsi="Times New Roman" w:eastAsia="方正仿宋_GBK" w:cs="方正仿宋_GBK"/>
          <w:sz w:val="32"/>
          <w:szCs w:val="32"/>
        </w:rPr>
        <w:t>chrome://flags/#block-insecure-private-network-requests</w:t>
      </w:r>
      <w:r>
        <w:rPr>
          <w:rFonts w:hint="eastAsia" w:ascii="方正仿宋_GBK" w:hAnsi="Times New Roman" w:eastAsia="方正仿宋_GBK" w:cs="方正仿宋_GBK"/>
          <w:sz w:val="32"/>
          <w:szCs w:val="32"/>
        </w:rPr>
        <w:fldChar w:fldCharType="end"/>
      </w:r>
      <w:r>
        <w:rPr>
          <w:rFonts w:hint="eastAsia" w:ascii="方正仿宋_GBK" w:hAnsi="Times New Roman" w:eastAsia="方正仿宋_GBK" w:cs="方正仿宋_GBK"/>
          <w:sz w:val="32"/>
          <w:szCs w:val="32"/>
        </w:rPr>
        <w:t xml:space="preserve">，确定后将 Block insecure private network requests </w:t>
      </w:r>
    </w:p>
    <w:p>
      <w:pPr>
        <w:spacing w:line="600" w:lineRule="exact"/>
        <w:ind w:firstLine="640" w:firstLineChars="200"/>
        <w:rPr>
          <w:rFonts w:ascii="方正仿宋_GBK" w:hAnsi="Times New Roman" w:eastAsia="方正仿宋_GBK" w:cs="方正仿宋_GBK"/>
          <w:sz w:val="32"/>
          <w:szCs w:val="32"/>
        </w:rPr>
      </w:pPr>
      <w:r>
        <w:rPr>
          <w:rFonts w:hint="eastAsia" w:ascii="方正仿宋_GBK" w:hAnsi="Times New Roman" w:eastAsia="方正仿宋_GBK" w:cs="方正仿宋_GBK"/>
          <w:sz w:val="32"/>
          <w:szCs w:val="32"/>
        </w:rPr>
        <w:t>参数设置为 Disabled。</w:t>
      </w:r>
    </w:p>
    <w:p>
      <w:pPr>
        <w:spacing w:line="600" w:lineRule="exact"/>
        <w:ind w:firstLine="640" w:firstLineChars="200"/>
        <w:rPr>
          <w:rFonts w:hint="eastAsia" w:ascii="方正仿宋_GBK" w:hAnsi="Times New Roman" w:eastAsia="方正仿宋_GBK" w:cs="方正仿宋_GBK"/>
          <w:sz w:val="32"/>
          <w:szCs w:val="32"/>
        </w:rPr>
      </w:pPr>
      <w:r>
        <w:rPr>
          <w:rFonts w:hint="eastAsia" w:ascii="方正仿宋_GBK" w:hAnsi="Times New Roman" w:eastAsia="方正仿宋_GBK" w:cs="方正仿宋_GBK"/>
          <w:sz w:val="32"/>
          <w:szCs w:val="32"/>
        </w:rPr>
        <w:t>具体也可参考</w:t>
      </w:r>
      <w:r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  <w:t>以下链接：1.</w:t>
      </w:r>
      <w:r>
        <w:fldChar w:fldCharType="begin"/>
      </w:r>
      <w:r>
        <w:instrText xml:space="preserve"> HYPERLINK "https://www.jianshu.com/p/abc656b54373" </w:instrText>
      </w:r>
      <w:r>
        <w:fldChar w:fldCharType="separate"/>
      </w:r>
      <w:r>
        <w:rPr>
          <w:rFonts w:hint="eastAsia" w:ascii="方正仿宋_GBK" w:hAnsi="Times New Roman" w:eastAsia="方正仿宋_GBK" w:cs="方正仿宋_GBK"/>
          <w:sz w:val="32"/>
          <w:szCs w:val="32"/>
        </w:rPr>
        <w:t>https://www.jianshu.com/p/abc656b54373</w:t>
      </w:r>
      <w:r>
        <w:rPr>
          <w:rFonts w:hint="eastAsia" w:ascii="方正仿宋_GBK" w:hAnsi="Times New Roman" w:eastAsia="方正仿宋_GBK" w:cs="方正仿宋_GBK"/>
          <w:sz w:val="32"/>
          <w:szCs w:val="32"/>
        </w:rPr>
        <w:fldChar w:fldCharType="end"/>
      </w:r>
      <w:r>
        <w:rPr>
          <w:rFonts w:hint="eastAsia" w:ascii="方正仿宋_GBK" w:hAnsi="Times New Roman" w:eastAsia="方正仿宋_GBK" w:cs="方正仿宋_GBK"/>
          <w:sz w:val="32"/>
          <w:szCs w:val="32"/>
        </w:rPr>
        <w:t xml:space="preserve"> </w:t>
      </w:r>
    </w:p>
    <w:p>
      <w:pPr>
        <w:spacing w:line="600" w:lineRule="exact"/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  <w:t>2.</w:t>
      </w:r>
      <w:r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  <w:fldChar w:fldCharType="begin"/>
      </w:r>
      <w:r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  <w:instrText xml:space="preserve"> HYPERLINK "http://qclog.cn/1323" </w:instrText>
      </w:r>
      <w:r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  <w:fldChar w:fldCharType="separate"/>
      </w:r>
      <w:r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  <w:t>http://qclog.cn/1323</w:t>
      </w:r>
      <w:r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  <w:fldChar w:fldCharType="end"/>
      </w:r>
    </w:p>
    <w:p>
      <w:pPr>
        <w:numPr>
          <w:ilvl w:val="0"/>
          <w:numId w:val="0"/>
        </w:numPr>
        <w:spacing w:line="600" w:lineRule="exact"/>
        <w:rPr>
          <w:rFonts w:ascii="方正仿宋_GBK" w:hAnsi="Times New Roman" w:eastAsia="方正仿宋_GBK" w:cs="方正仿宋_GBK"/>
          <w:sz w:val="32"/>
          <w:szCs w:val="32"/>
        </w:rPr>
      </w:pPr>
      <w:r>
        <w:rPr>
          <w:rFonts w:hint="eastAsia" w:ascii="方正仿宋_GBK" w:hAnsi="Times New Roman" w:eastAsia="方正仿宋_GBK" w:cs="方正仿宋_GBK"/>
          <w:sz w:val="32"/>
          <w:szCs w:val="32"/>
        </w:rPr>
        <w:t>教程设置浏览器。</w:t>
      </w:r>
    </w:p>
    <w:p>
      <w:pPr>
        <w:spacing w:line="600" w:lineRule="exact"/>
        <w:rPr>
          <w:rFonts w:ascii="Times New Roman" w:hAnsi="Times New Roman" w:eastAsia="仿宋" w:cs="仿宋"/>
          <w:b/>
          <w:bCs/>
          <w:sz w:val="32"/>
          <w:szCs w:val="32"/>
        </w:rPr>
      </w:pPr>
      <w:r>
        <w:rPr>
          <w:rFonts w:hint="eastAsia" w:ascii="Times New Roman" w:hAnsi="Times New Roman" w:eastAsia="仿宋" w:cs="仿宋"/>
          <w:b/>
          <w:bCs/>
          <w:sz w:val="32"/>
          <w:szCs w:val="32"/>
        </w:rPr>
        <w:t>解决方案</w:t>
      </w:r>
      <w:bookmarkStart w:id="0" w:name="_GoBack"/>
      <w:bookmarkEnd w:id="0"/>
      <w:r>
        <w:rPr>
          <w:rFonts w:hint="eastAsia" w:ascii="Times New Roman" w:hAnsi="Times New Roman" w:eastAsia="仿宋" w:cs="仿宋"/>
          <w:b/>
          <w:bCs/>
          <w:sz w:val="32"/>
          <w:szCs w:val="32"/>
        </w:rPr>
        <w:t>1：下载最新谷歌浏览器http://chorm.sdswrj.cn/ 2：按照第15项操作，设置谷歌浏览器 3：一次执行相关插件，如果合同无法签章再次执行API_SETUP合同签章.exe文件，如果文件上传无法签章，再次执行API_Setup-文件上传上传.exe</w:t>
      </w:r>
    </w:p>
    <w:p>
      <w:pPr>
        <w:spacing w:line="600" w:lineRule="exact"/>
        <w:rPr>
          <w:rFonts w:ascii="Times New Roman" w:hAnsi="Times New Roman" w:eastAsia="仿宋" w:cs="仿宋"/>
          <w:b/>
          <w:bCs/>
          <w:sz w:val="32"/>
          <w:szCs w:val="32"/>
        </w:rPr>
      </w:pPr>
    </w:p>
    <w:p>
      <w:pPr>
        <w:spacing w:line="600" w:lineRule="exact"/>
        <w:rPr>
          <w:rFonts w:ascii="Times New Roman" w:hAnsi="Times New Roman" w:eastAsia="仿宋" w:cs="仿宋"/>
          <w:b/>
          <w:bCs/>
          <w:sz w:val="32"/>
          <w:szCs w:val="32"/>
        </w:rPr>
      </w:pPr>
    </w:p>
    <w:p>
      <w:pPr>
        <w:spacing w:line="600" w:lineRule="exact"/>
        <w:rPr>
          <w:rFonts w:ascii="Times New Roman" w:hAnsi="Times New Roman" w:eastAsia="仿宋" w:cs="仿宋"/>
          <w:b/>
          <w:bCs/>
          <w:sz w:val="32"/>
          <w:szCs w:val="32"/>
        </w:rPr>
      </w:pPr>
    </w:p>
    <w:p>
      <w:pPr>
        <w:spacing w:line="600" w:lineRule="exact"/>
        <w:rPr>
          <w:rFonts w:ascii="Times New Roman" w:hAnsi="Times New Roman" w:eastAsia="仿宋" w:cs="仿宋"/>
          <w:b/>
          <w:bCs/>
          <w:sz w:val="32"/>
          <w:szCs w:val="32"/>
        </w:rPr>
      </w:pPr>
    </w:p>
    <w:sectPr>
      <w:pgSz w:w="11906" w:h="16838"/>
      <w:pgMar w:top="2098" w:right="1474" w:bottom="1984" w:left="158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1" w:fontKey="{032FD55C-9A1B-41B2-BE75-33153C3738AB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2" w:fontKey="{69E05E86-28AB-461E-8E1E-5CC2DF320764}"/>
  </w:font>
  <w:font w:name="方正正黑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6D78A27D-9241-43D0-A112-04CF792D4C81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4" w:fontKey="{117B07B2-DDA2-4504-A19D-17C13FEFE94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583FC8EF-1D3E-4BA6-801E-D500A9A2FAE5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DBFB20"/>
    <w:multiLevelType w:val="singleLevel"/>
    <w:tmpl w:val="B8DBFB2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BE38B3C1"/>
    <w:multiLevelType w:val="singleLevel"/>
    <w:tmpl w:val="BE38B3C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EA3B9131"/>
    <w:multiLevelType w:val="singleLevel"/>
    <w:tmpl w:val="EA3B9131"/>
    <w:lvl w:ilvl="0" w:tentative="0">
      <w:start w:val="4"/>
      <w:numFmt w:val="decimal"/>
      <w:suff w:val="nothing"/>
      <w:lvlText w:val="（%1）"/>
      <w:lvlJc w:val="left"/>
    </w:lvl>
  </w:abstractNum>
  <w:abstractNum w:abstractNumId="3">
    <w:nsid w:val="2E93DAB9"/>
    <w:multiLevelType w:val="multilevel"/>
    <w:tmpl w:val="2E93DAB9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3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5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6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7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8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9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0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dmZDMyNDUxNjYyNWJiMDc4ZTZhYjBlOWY0NDk5OWQifQ=="/>
  </w:docVars>
  <w:rsids>
    <w:rsidRoot w:val="66631594"/>
    <w:rsid w:val="00120660"/>
    <w:rsid w:val="001516C5"/>
    <w:rsid w:val="00164202"/>
    <w:rsid w:val="002868F2"/>
    <w:rsid w:val="002B7489"/>
    <w:rsid w:val="002C6F6E"/>
    <w:rsid w:val="00425572"/>
    <w:rsid w:val="00530028"/>
    <w:rsid w:val="00574E86"/>
    <w:rsid w:val="006104D6"/>
    <w:rsid w:val="00627432"/>
    <w:rsid w:val="00686A60"/>
    <w:rsid w:val="006973F6"/>
    <w:rsid w:val="006C605F"/>
    <w:rsid w:val="00750924"/>
    <w:rsid w:val="00795901"/>
    <w:rsid w:val="00853B27"/>
    <w:rsid w:val="009263AB"/>
    <w:rsid w:val="00A660D7"/>
    <w:rsid w:val="00A827BB"/>
    <w:rsid w:val="00BA0E43"/>
    <w:rsid w:val="00BE2E13"/>
    <w:rsid w:val="00C30398"/>
    <w:rsid w:val="00CE6316"/>
    <w:rsid w:val="00E44E0A"/>
    <w:rsid w:val="00FD508E"/>
    <w:rsid w:val="016D5EE1"/>
    <w:rsid w:val="019460D1"/>
    <w:rsid w:val="039A2E9C"/>
    <w:rsid w:val="06187DB6"/>
    <w:rsid w:val="081401D6"/>
    <w:rsid w:val="09381F48"/>
    <w:rsid w:val="09C815B5"/>
    <w:rsid w:val="0BE36337"/>
    <w:rsid w:val="0BE6493B"/>
    <w:rsid w:val="0DAD2CD7"/>
    <w:rsid w:val="0E0E4AD3"/>
    <w:rsid w:val="0E6059EA"/>
    <w:rsid w:val="0E6271C6"/>
    <w:rsid w:val="0F64775C"/>
    <w:rsid w:val="0F6763F5"/>
    <w:rsid w:val="0FCD552D"/>
    <w:rsid w:val="103B6B80"/>
    <w:rsid w:val="10A83B80"/>
    <w:rsid w:val="1269080B"/>
    <w:rsid w:val="13910FC4"/>
    <w:rsid w:val="14B27270"/>
    <w:rsid w:val="16223BC9"/>
    <w:rsid w:val="16245BDE"/>
    <w:rsid w:val="16DB6809"/>
    <w:rsid w:val="19067FF8"/>
    <w:rsid w:val="192C3EEF"/>
    <w:rsid w:val="19D07070"/>
    <w:rsid w:val="1CF864FE"/>
    <w:rsid w:val="1D4C6313"/>
    <w:rsid w:val="1DDB0C56"/>
    <w:rsid w:val="1E81189E"/>
    <w:rsid w:val="2004423C"/>
    <w:rsid w:val="210727E0"/>
    <w:rsid w:val="21E035C8"/>
    <w:rsid w:val="222D1C2F"/>
    <w:rsid w:val="23FC6949"/>
    <w:rsid w:val="240D4867"/>
    <w:rsid w:val="24422247"/>
    <w:rsid w:val="2497332D"/>
    <w:rsid w:val="251763AC"/>
    <w:rsid w:val="25C34B79"/>
    <w:rsid w:val="27DA2F3F"/>
    <w:rsid w:val="28117B21"/>
    <w:rsid w:val="2CD70581"/>
    <w:rsid w:val="2D172DB1"/>
    <w:rsid w:val="2D6D7D36"/>
    <w:rsid w:val="2F406403"/>
    <w:rsid w:val="2F642A08"/>
    <w:rsid w:val="31F64758"/>
    <w:rsid w:val="32125993"/>
    <w:rsid w:val="32530235"/>
    <w:rsid w:val="32B44E4A"/>
    <w:rsid w:val="32E80ED2"/>
    <w:rsid w:val="34795577"/>
    <w:rsid w:val="3486201E"/>
    <w:rsid w:val="350C6B72"/>
    <w:rsid w:val="35DE4219"/>
    <w:rsid w:val="361E7DB5"/>
    <w:rsid w:val="37011461"/>
    <w:rsid w:val="378A6A48"/>
    <w:rsid w:val="38914C77"/>
    <w:rsid w:val="39CB511C"/>
    <w:rsid w:val="3A8D5E3B"/>
    <w:rsid w:val="3A964C70"/>
    <w:rsid w:val="3B9F696A"/>
    <w:rsid w:val="3C3D2EAF"/>
    <w:rsid w:val="3D2F5DF5"/>
    <w:rsid w:val="3ECC2AA4"/>
    <w:rsid w:val="3FA27361"/>
    <w:rsid w:val="3FA873A9"/>
    <w:rsid w:val="40A857C3"/>
    <w:rsid w:val="41262CC9"/>
    <w:rsid w:val="42BE3901"/>
    <w:rsid w:val="42D95284"/>
    <w:rsid w:val="445B14BB"/>
    <w:rsid w:val="44DB3546"/>
    <w:rsid w:val="452565BB"/>
    <w:rsid w:val="45961716"/>
    <w:rsid w:val="47B21FD0"/>
    <w:rsid w:val="489E48D3"/>
    <w:rsid w:val="4913561C"/>
    <w:rsid w:val="4A0758DA"/>
    <w:rsid w:val="4A7A594D"/>
    <w:rsid w:val="4A837E90"/>
    <w:rsid w:val="4B990A6A"/>
    <w:rsid w:val="4C0A50FD"/>
    <w:rsid w:val="4DF17E8C"/>
    <w:rsid w:val="4F1B2C8C"/>
    <w:rsid w:val="4F821BC2"/>
    <w:rsid w:val="4F9A62A6"/>
    <w:rsid w:val="519563FF"/>
    <w:rsid w:val="51DD3FF8"/>
    <w:rsid w:val="520E3420"/>
    <w:rsid w:val="525C5A95"/>
    <w:rsid w:val="53127408"/>
    <w:rsid w:val="54370568"/>
    <w:rsid w:val="54CA3B23"/>
    <w:rsid w:val="57311F80"/>
    <w:rsid w:val="576212E6"/>
    <w:rsid w:val="580356EA"/>
    <w:rsid w:val="58743095"/>
    <w:rsid w:val="59006171"/>
    <w:rsid w:val="59C37742"/>
    <w:rsid w:val="5B1769FD"/>
    <w:rsid w:val="5B6C0234"/>
    <w:rsid w:val="5CDF148F"/>
    <w:rsid w:val="5D5853A3"/>
    <w:rsid w:val="5E18031F"/>
    <w:rsid w:val="5E843D62"/>
    <w:rsid w:val="5F99786C"/>
    <w:rsid w:val="60D94755"/>
    <w:rsid w:val="618964CE"/>
    <w:rsid w:val="619F3D3A"/>
    <w:rsid w:val="61BE469E"/>
    <w:rsid w:val="62B337E3"/>
    <w:rsid w:val="62EE79D5"/>
    <w:rsid w:val="62F70434"/>
    <w:rsid w:val="63051831"/>
    <w:rsid w:val="630C72F6"/>
    <w:rsid w:val="63142B45"/>
    <w:rsid w:val="64032214"/>
    <w:rsid w:val="66631594"/>
    <w:rsid w:val="66BC5485"/>
    <w:rsid w:val="66D72E1C"/>
    <w:rsid w:val="670E32C8"/>
    <w:rsid w:val="671208C4"/>
    <w:rsid w:val="673815A4"/>
    <w:rsid w:val="67A26B47"/>
    <w:rsid w:val="682011CE"/>
    <w:rsid w:val="682E590A"/>
    <w:rsid w:val="6A3D42E7"/>
    <w:rsid w:val="6C457D6E"/>
    <w:rsid w:val="6D8C00B5"/>
    <w:rsid w:val="6DBE7FC5"/>
    <w:rsid w:val="6E4C4AC4"/>
    <w:rsid w:val="6EB94BFD"/>
    <w:rsid w:val="7026656E"/>
    <w:rsid w:val="7171212E"/>
    <w:rsid w:val="72E24926"/>
    <w:rsid w:val="73404A89"/>
    <w:rsid w:val="7370027B"/>
    <w:rsid w:val="73F13E37"/>
    <w:rsid w:val="7497133B"/>
    <w:rsid w:val="75842A89"/>
    <w:rsid w:val="75DE03EB"/>
    <w:rsid w:val="762A7B3F"/>
    <w:rsid w:val="77550B81"/>
    <w:rsid w:val="787D2FC3"/>
    <w:rsid w:val="79D95BF8"/>
    <w:rsid w:val="7AE62329"/>
    <w:rsid w:val="7C3D07C3"/>
    <w:rsid w:val="7CFD79D2"/>
    <w:rsid w:val="7DC6740B"/>
    <w:rsid w:val="7E210C32"/>
    <w:rsid w:val="7E301A00"/>
    <w:rsid w:val="7E496A52"/>
    <w:rsid w:val="7EEC1E59"/>
    <w:rsid w:val="7F181013"/>
    <w:rsid w:val="7FD64829"/>
    <w:rsid w:val="7FF10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hAnsi="Arial" w:eastAsia="黑体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link w:val="21"/>
    <w:qFormat/>
    <w:uiPriority w:val="0"/>
    <w:pPr>
      <w:jc w:val="left"/>
    </w:pPr>
  </w:style>
  <w:style w:type="paragraph" w:styleId="12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13">
    <w:name w:val="annotation subject"/>
    <w:basedOn w:val="11"/>
    <w:next w:val="11"/>
    <w:link w:val="22"/>
    <w:qFormat/>
    <w:uiPriority w:val="0"/>
    <w:rPr>
      <w:b/>
      <w:bCs/>
    </w:rPr>
  </w:style>
  <w:style w:type="character" w:styleId="16">
    <w:name w:val="Strong"/>
    <w:basedOn w:val="15"/>
    <w:qFormat/>
    <w:uiPriority w:val="0"/>
    <w:rPr>
      <w:b/>
    </w:rPr>
  </w:style>
  <w:style w:type="character" w:styleId="17">
    <w:name w:val="Hyperlink"/>
    <w:basedOn w:val="15"/>
    <w:qFormat/>
    <w:uiPriority w:val="0"/>
    <w:rPr>
      <w:color w:val="0000FF"/>
      <w:u w:val="single"/>
    </w:rPr>
  </w:style>
  <w:style w:type="character" w:styleId="18">
    <w:name w:val="HTML Code"/>
    <w:basedOn w:val="15"/>
    <w:qFormat/>
    <w:uiPriority w:val="0"/>
    <w:rPr>
      <w:rFonts w:ascii="Courier New" w:hAnsi="Courier New"/>
      <w:sz w:val="20"/>
    </w:rPr>
  </w:style>
  <w:style w:type="character" w:styleId="19">
    <w:name w:val="annotation reference"/>
    <w:basedOn w:val="15"/>
    <w:qFormat/>
    <w:uiPriority w:val="0"/>
    <w:rPr>
      <w:sz w:val="21"/>
      <w:szCs w:val="21"/>
    </w:rPr>
  </w:style>
  <w:style w:type="character" w:customStyle="1" w:styleId="20">
    <w:name w:val="标题 1 字符"/>
    <w:link w:val="2"/>
    <w:qFormat/>
    <w:uiPriority w:val="0"/>
    <w:rPr>
      <w:b/>
      <w:kern w:val="44"/>
      <w:sz w:val="44"/>
    </w:rPr>
  </w:style>
  <w:style w:type="character" w:customStyle="1" w:styleId="21">
    <w:name w:val="批注文字 字符"/>
    <w:basedOn w:val="15"/>
    <w:link w:val="11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22">
    <w:name w:val="批注主题 字符"/>
    <w:basedOn w:val="21"/>
    <w:link w:val="13"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1538</Words>
  <Characters>1856</Characters>
  <Lines>13</Lines>
  <Paragraphs>3</Paragraphs>
  <TotalTime>3</TotalTime>
  <ScaleCrop>false</ScaleCrop>
  <LinksUpToDate>false</LinksUpToDate>
  <CharactersWithSpaces>1867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2022-07-07T01:52:00Z</dcterms:created>
  <dc:creator>何慧珍</dc:creator>
  <cp:lastModifiedBy>x</cp:lastModifiedBy>
  <dcterms:modified xsi:type="dcterms:W3CDTF">2023-11-17T02:11:13Z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A46268BBA452490DAD0571259CF020CB</vt:lpwstr>
  </property>
</Properties>
</file>