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1AC9ED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陕西省留置针和泡沫敷料产品带量申报</w:t>
      </w:r>
    </w:p>
    <w:p w14:paraId="7FDA0895">
      <w:pPr>
        <w:numPr>
          <w:ilvl w:val="0"/>
          <w:numId w:val="1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企业端进入招采子系统-点击耗材基础库(扩展)</w:t>
      </w:r>
    </w:p>
    <w:p w14:paraId="30C9BD96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1965325"/>
            <wp:effectExtent l="0" t="0" r="825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8890A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点击带量产品管理</w:t>
      </w:r>
    </w:p>
    <w:p w14:paraId="279FAF02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040" cy="1833880"/>
            <wp:effectExtent l="0" t="0" r="381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A9243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点击留置针产品申报（泡沫辅料）</w:t>
      </w:r>
    </w:p>
    <w:p w14:paraId="5F86DDEE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1833880"/>
            <wp:effectExtent l="0" t="0" r="635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A9D36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点击承诺函等信息维护，维护申报承诺函。</w:t>
      </w:r>
    </w:p>
    <w:p w14:paraId="2D69F3AD"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a、</w:t>
      </w:r>
      <w:r>
        <w:drawing>
          <wp:inline distT="0" distB="0" distL="114300" distR="114300">
            <wp:extent cx="5262245" cy="1798320"/>
            <wp:effectExtent l="0" t="0" r="1460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6E147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b、根据按钮提示，下载对应的模板，根据模板填写内容及盖章，转换为pdf文件，上传文件，并且维护联系人信息</w:t>
      </w:r>
    </w:p>
    <w:p w14:paraId="461928FB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169795"/>
            <wp:effectExtent l="0" t="0" r="1016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995F6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c、文件全部上传成功后，点击提交，提交成功，页面自动跳转留置针产品列表页面</w:t>
      </w:r>
    </w:p>
    <w:p w14:paraId="0069993D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5C51DBE9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点击新增按钮</w:t>
      </w:r>
    </w:p>
    <w:p w14:paraId="548EF944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0975" cy="2087245"/>
            <wp:effectExtent l="0" t="0" r="15875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69466">
      <w:pPr>
        <w:numPr>
          <w:ilvl w:val="0"/>
          <w:numId w:val="0"/>
        </w:numPr>
        <w:ind w:leftChars="0"/>
        <w:jc w:val="left"/>
      </w:pPr>
    </w:p>
    <w:p w14:paraId="23B4D1EA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进入新增页面后，在耗材统一代码处，点击选择按钮</w:t>
      </w:r>
    </w:p>
    <w:p w14:paraId="5B368980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57800" cy="23729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75F66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进入选择弹框页面，选择一条对应的产品，点击选择按钮</w:t>
      </w:r>
    </w:p>
    <w:p w14:paraId="544566A2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58435" cy="2505075"/>
            <wp:effectExtent l="0" t="0" r="1841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0DD70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点击产品类别处选择按钮</w:t>
      </w:r>
    </w:p>
    <w:p w14:paraId="6D7B89E7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2245" cy="2444115"/>
            <wp:effectExtent l="0" t="0" r="1460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E975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进入弹框页面后，选中对应的类别，点击选择按钮</w:t>
      </w:r>
    </w:p>
    <w:p w14:paraId="207E4454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1135" cy="2188210"/>
            <wp:effectExtent l="0" t="0" r="571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369D6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根据提示填写对应的信息</w:t>
      </w:r>
    </w:p>
    <w:p w14:paraId="5F5CD165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785" cy="2367915"/>
            <wp:effectExtent l="0" t="0" r="12065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45749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0975" cy="2353310"/>
            <wp:effectExtent l="0" t="0" r="15875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839CB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填写完成后，确保信息无误后，点击提交按钮</w:t>
      </w:r>
    </w:p>
    <w:p w14:paraId="342550AF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865" cy="2363470"/>
            <wp:effectExtent l="0" t="0" r="6985" b="1778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90F83"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9865" cy="2285365"/>
            <wp:effectExtent l="0" t="0" r="6985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 w14:paraId="093DC48D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提交完成后，页面自动跳转留置针产品列表，提示申报成功</w:t>
      </w:r>
    </w:p>
    <w:p w14:paraId="67BB9D26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58435" cy="2192020"/>
            <wp:effectExtent l="0" t="0" r="18415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973C4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删除数据，在申报期间的数据，若是填写错误，允许删除后重新申报</w:t>
      </w:r>
    </w:p>
    <w:p w14:paraId="026BF3E5">
      <w:pPr>
        <w:numPr>
          <w:ilvl w:val="0"/>
          <w:numId w:val="0"/>
        </w:numPr>
        <w:ind w:leftChars="0"/>
        <w:jc w:val="left"/>
      </w:pPr>
      <w:bookmarkStart w:id="0" w:name="_GoBack"/>
      <w:r>
        <w:drawing>
          <wp:inline distT="0" distB="0" distL="114300" distR="114300">
            <wp:extent cx="5266690" cy="1882140"/>
            <wp:effectExtent l="0" t="0" r="1016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5318FDA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申报提交后，若发现对产品价格等数据填写错误，则线下提交资料，进行申诉，申诉后，等待数据退回，针对退回的数据可进行编辑</w:t>
      </w:r>
    </w:p>
    <w:p w14:paraId="77BC63F4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1621155"/>
            <wp:effectExtent l="0" t="0" r="1016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557E4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7960" cy="2400300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9CB50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信息变更后点击提交即可，页面跳转，显示修改成功，则代表信息修改成功</w:t>
      </w:r>
    </w:p>
    <w:p w14:paraId="4FE600CA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150" cy="2423795"/>
            <wp:effectExtent l="0" t="0" r="12700" b="146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CAE33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361565"/>
            <wp:effectExtent l="0" t="0" r="635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20F2E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申报成功后，系统默认数据无误，等待公示公告，公示公告结束后，等待进行数据同步，数据同步后，对应数据会进入交易挂网；</w:t>
      </w:r>
    </w:p>
    <w:p w14:paraId="3C5B9060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注：申报成功后，企业原则上不允许再对该条数据进行修改，若对产品价格等填写错误，则进行申诉，线下提交资料，等待数据进行退回，企业修改，若价格填写错误并未进行申诉，一切后果由企业自行承担。</w:t>
      </w:r>
    </w:p>
    <w:p w14:paraId="69884E2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78A3D0"/>
    <w:multiLevelType w:val="singleLevel"/>
    <w:tmpl w:val="C278A3D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AA4E3C"/>
    <w:rsid w:val="172B25F9"/>
    <w:rsid w:val="665B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600</Words>
  <Characters>602</Characters>
  <Lines>0</Lines>
  <Paragraphs>0</Paragraphs>
  <TotalTime>15</TotalTime>
  <ScaleCrop>false</ScaleCrop>
  <LinksUpToDate>false</LinksUpToDate>
  <CharactersWithSpaces>603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艳</cp:lastModifiedBy>
  <dcterms:modified xsi:type="dcterms:W3CDTF">2025-06-17T06:34:21Z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eyJoZGlkIjoiMWI3N2RjODljYjllYTgyNjkzOWRlOTA2YTk3MGRmYjAiLCJ1c2VySWQiOiIxMTA1NTA2NDIzIn0=</vt:lpwstr>
  </property>
  <property fmtid="{D5CDD505-2E9C-101B-9397-08002B2CF9AE}" pid="4" name="ICV">
    <vt:lpwstr>F59C92E1A6034396A5ECE6A509EB407C_12</vt:lpwstr>
  </property>
</Properties>
</file>